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2BEB" w:rsidRPr="005E2BEB" w:rsidRDefault="005E2BEB" w:rsidP="005E2BEB">
      <w:pPr>
        <w:pStyle w:val="berschrift1"/>
        <w:spacing w:before="0"/>
        <w:rPr>
          <w:rFonts w:ascii="TheSans 3-Light" w:hAnsi="TheSans 3-Light"/>
          <w:noProof/>
          <w:color w:val="0070B8"/>
        </w:rPr>
      </w:pPr>
      <w:r w:rsidRPr="005E2BEB">
        <w:rPr>
          <w:rFonts w:ascii="TheSans 3-Light" w:hAnsi="TheSans 3-Light"/>
          <w:noProof/>
          <w:color w:val="0070B8"/>
        </w:rPr>
        <w:t>Gemeinsame Pressemitteilung von ASUE, DVGW und GASAG</w:t>
      </w:r>
      <w:r>
        <w:rPr>
          <w:rFonts w:ascii="TheSans 3-Light" w:hAnsi="TheSans 3-Light"/>
          <w:noProof/>
          <w:color w:val="0070B8"/>
        </w:rPr>
        <w:br/>
      </w:r>
      <w:r w:rsidRPr="005E2BEB">
        <w:rPr>
          <w:rFonts w:ascii="TheSans 3-Light" w:hAnsi="TheSans 3-Light"/>
          <w:noProof/>
          <w:color w:val="0070B8"/>
        </w:rPr>
        <w:t>zum Effizienzdialog 2021:</w:t>
      </w:r>
      <w:r>
        <w:rPr>
          <w:rFonts w:ascii="TheSans 3-Light" w:hAnsi="TheSans 3-Light"/>
          <w:noProof/>
          <w:color w:val="0070B8"/>
        </w:rPr>
        <w:br/>
      </w:r>
      <w:r w:rsidRPr="005E2BEB">
        <w:rPr>
          <w:rFonts w:ascii="TheSans 3-Light" w:hAnsi="TheSans 3-Light"/>
          <w:noProof/>
          <w:color w:val="0070B8"/>
        </w:rPr>
        <w:t>Die Wasserstoff-Chance nutzen!</w:t>
      </w:r>
    </w:p>
    <w:p w:rsidR="005E2BEB" w:rsidRPr="00C44B31" w:rsidRDefault="005E2BEB" w:rsidP="005E2BEB">
      <w:pPr>
        <w:pStyle w:val="Listenabsatz"/>
        <w:numPr>
          <w:ilvl w:val="0"/>
          <w:numId w:val="2"/>
        </w:numPr>
        <w:rPr>
          <w:b/>
        </w:rPr>
      </w:pPr>
      <w:r>
        <w:rPr>
          <w:b/>
        </w:rPr>
        <w:t>Prof. Dr. Klaus Töpfer: „</w:t>
      </w:r>
      <w:r w:rsidRPr="00E7275F">
        <w:rPr>
          <w:b/>
          <w:i/>
        </w:rPr>
        <w:t>Die Wasserstoff-Wogen schlagen</w:t>
      </w:r>
      <w:bookmarkStart w:id="0" w:name="_GoBack"/>
      <w:bookmarkEnd w:id="0"/>
      <w:r w:rsidRPr="00E7275F">
        <w:rPr>
          <w:b/>
          <w:i/>
        </w:rPr>
        <w:t xml:space="preserve"> hoch!“</w:t>
      </w:r>
    </w:p>
    <w:p w:rsidR="005E2BEB" w:rsidRPr="00C44B31" w:rsidRDefault="005E2BEB" w:rsidP="005E2BEB">
      <w:pPr>
        <w:pStyle w:val="Listenabsatz"/>
        <w:numPr>
          <w:ilvl w:val="0"/>
          <w:numId w:val="2"/>
        </w:numPr>
        <w:rPr>
          <w:b/>
        </w:rPr>
      </w:pPr>
      <w:r>
        <w:rPr>
          <w:b/>
        </w:rPr>
        <w:t>Dr. Ingrid Nestle MdB (Grüne)</w:t>
      </w:r>
      <w:r w:rsidRPr="00C44B31">
        <w:rPr>
          <w:b/>
        </w:rPr>
        <w:t xml:space="preserve"> fokussiert </w:t>
      </w:r>
      <w:r>
        <w:rPr>
          <w:b/>
        </w:rPr>
        <w:t xml:space="preserve">nicht nur </w:t>
      </w:r>
      <w:r w:rsidRPr="00C44B31">
        <w:rPr>
          <w:b/>
        </w:rPr>
        <w:t>auf grünen Wasserstoff und mahnt</w:t>
      </w:r>
      <w:r>
        <w:rPr>
          <w:b/>
        </w:rPr>
        <w:br/>
      </w:r>
      <w:r w:rsidRPr="00C44B31">
        <w:rPr>
          <w:b/>
        </w:rPr>
        <w:t>echten Klimaschutz an</w:t>
      </w:r>
    </w:p>
    <w:p w:rsidR="005E2BEB" w:rsidRPr="00C44B31" w:rsidRDefault="005E2BEB" w:rsidP="005E2BEB">
      <w:pPr>
        <w:pStyle w:val="Listenabsatz"/>
        <w:numPr>
          <w:ilvl w:val="0"/>
          <w:numId w:val="2"/>
        </w:numPr>
        <w:rPr>
          <w:b/>
        </w:rPr>
      </w:pPr>
      <w:r w:rsidRPr="00C44B31">
        <w:rPr>
          <w:b/>
        </w:rPr>
        <w:t>Angeregte Diskussion diametral verschiedener Ansprüche</w:t>
      </w:r>
    </w:p>
    <w:p w:rsidR="001B2FB0" w:rsidRPr="001B2FB0" w:rsidRDefault="001B2FB0" w:rsidP="009E1A27">
      <w:pPr>
        <w:spacing w:before="0" w:after="120"/>
      </w:pPr>
    </w:p>
    <w:p w:rsidR="007B3C55" w:rsidRPr="0012574E" w:rsidRDefault="007B3C55" w:rsidP="007B3C55">
      <w:pPr>
        <w:rPr>
          <w:rFonts w:ascii="TheSans 3-Light" w:hAnsi="TheSans 3-Light"/>
        </w:rPr>
        <w:sectPr w:rsidR="007B3C55" w:rsidRPr="0012574E" w:rsidSect="006852FC">
          <w:headerReference w:type="default" r:id="rId8"/>
          <w:footerReference w:type="default" r:id="rId9"/>
          <w:pgSz w:w="11906" w:h="16838"/>
          <w:pgMar w:top="2157" w:right="28" w:bottom="1134" w:left="902" w:header="709" w:footer="0" w:gutter="0"/>
          <w:cols w:space="708"/>
          <w:docGrid w:linePitch="360"/>
        </w:sectPr>
      </w:pPr>
    </w:p>
    <w:p w:rsidR="005E2BEB" w:rsidRPr="00C44B31" w:rsidRDefault="0003194E" w:rsidP="009E1A27">
      <w:pPr>
        <w:spacing w:before="0"/>
        <w:rPr>
          <w:b/>
        </w:rPr>
      </w:pPr>
      <w:r w:rsidRPr="00C44B31">
        <w:rPr>
          <w:b/>
        </w:rPr>
        <w:lastRenderedPageBreak/>
        <w:t xml:space="preserve">Berlin, 19. Mai 2021. </w:t>
      </w:r>
      <w:r>
        <w:rPr>
          <w:b/>
        </w:rPr>
        <w:t>Am Abend des 18. Mai wurde unter dem Titel „</w:t>
      </w:r>
      <w:r w:rsidRPr="00C44B31">
        <w:rPr>
          <w:b/>
        </w:rPr>
        <w:t xml:space="preserve">(R)Evolution in der Energiewirtschaft </w:t>
      </w:r>
      <w:r w:rsidR="00410D87">
        <w:rPr>
          <w:b/>
        </w:rPr>
        <w:t>–</w:t>
      </w:r>
      <w:r w:rsidRPr="00C44B31">
        <w:rPr>
          <w:b/>
        </w:rPr>
        <w:t xml:space="preserve"> Wasserstoff</w:t>
      </w:r>
      <w:r w:rsidR="00410D87">
        <w:rPr>
          <w:b/>
        </w:rPr>
        <w:t xml:space="preserve"> </w:t>
      </w:r>
      <w:r w:rsidRPr="00C44B31">
        <w:rPr>
          <w:b/>
        </w:rPr>
        <w:t>als Energiespeicher und Brennstoff</w:t>
      </w:r>
      <w:r>
        <w:rPr>
          <w:b/>
        </w:rPr>
        <w:t>“</w:t>
      </w:r>
      <w:r w:rsidRPr="00C44B31">
        <w:rPr>
          <w:b/>
        </w:rPr>
        <w:t xml:space="preserve"> </w:t>
      </w:r>
      <w:r>
        <w:rPr>
          <w:b/>
        </w:rPr>
        <w:t xml:space="preserve">die Zukunft des Energiesystems diskutiert. Im Rahmen eines digitalen Effizienzdialogs trafen unterschiedlichste Positionen aus Politik und Wirtschaft aufeinander. Zunächst wendete sich der ehemalige Bundesumweltministers Prof. Dr. Klaus Töpfer mit mahnenden Worten an die Teilnehmer. Unter der Moderation des </w:t>
      </w:r>
      <w:proofErr w:type="spellStart"/>
      <w:r>
        <w:rPr>
          <w:b/>
        </w:rPr>
        <w:t>energate</w:t>
      </w:r>
      <w:proofErr w:type="spellEnd"/>
      <w:r>
        <w:rPr>
          <w:b/>
        </w:rPr>
        <w:t xml:space="preserve">-Redakteurs Heiko Lohmann entwickelte sich im Anschluss ein in digitaler Zeit ungewohnter Schlagabtausch zwischen der Energiewirtschaft und den politischen </w:t>
      </w:r>
      <w:r w:rsidR="00E7275F">
        <w:rPr>
          <w:b/>
        </w:rPr>
        <w:t xml:space="preserve">Vertreterinnen und </w:t>
      </w:r>
      <w:r>
        <w:rPr>
          <w:b/>
        </w:rPr>
        <w:t>Vertretern vom BMU und den Grünen. Der Effizienzdialog 2021 wurde von ASUE, DVGW und GASAG gemeinschaftlich organisiert.</w:t>
      </w:r>
    </w:p>
    <w:p w:rsidR="005E2BEB" w:rsidRDefault="005E2BEB" w:rsidP="005E2BEB">
      <w:pPr>
        <w:sectPr w:rsidR="005E2BEB" w:rsidSect="005E2BEB">
          <w:type w:val="continuous"/>
          <w:pgSz w:w="11906" w:h="16838"/>
          <w:pgMar w:top="1258" w:right="746" w:bottom="1134" w:left="900" w:header="708" w:footer="0" w:gutter="0"/>
          <w:cols w:space="900"/>
          <w:docGrid w:linePitch="360"/>
        </w:sectPr>
      </w:pPr>
    </w:p>
    <w:p w:rsidR="005E2BEB" w:rsidRDefault="005E2BEB" w:rsidP="005E2BEB">
      <w:r>
        <w:lastRenderedPageBreak/>
        <w:t xml:space="preserve">Wasserstoff wird eine große Zukunft vorhergesagt. Der deutsche Staat fördert </w:t>
      </w:r>
      <w:r w:rsidR="0003194E">
        <w:t>mit einem milliardenschweren Programm</w:t>
      </w:r>
      <w:r>
        <w:t>, um international den Anschluss nicht zu verpassen. Gleichzeitig nimmt die Energiewirtschaft große Mengen Eigenkapital in die</w:t>
      </w:r>
      <w:r w:rsidR="00E7275F">
        <w:t xml:space="preserve"> Hand und investiert sowohl in e</w:t>
      </w:r>
      <w:r>
        <w:t>rneuerbare Energien als auch in Produktionsanlagen für sogenannten grünen Wasserstoff. Nach einem Was</w:t>
      </w:r>
      <w:r>
        <w:lastRenderedPageBreak/>
        <w:t xml:space="preserve">serstoff-Hype, der seit dem </w:t>
      </w:r>
      <w:proofErr w:type="spellStart"/>
      <w:r>
        <w:t>Dekadenwechsel</w:t>
      </w:r>
      <w:proofErr w:type="spellEnd"/>
      <w:r>
        <w:t xml:space="preserve"> beinahe täglich neue Projektmeldungen und Forschungsansätze hervorbrachte, mehren sich kritische Stimmen, die dem Wasserstoff seine positiven, klimaschonenden Eigenschaften absprechen möchten.</w:t>
      </w:r>
    </w:p>
    <w:p w:rsidR="005E2BEB" w:rsidRDefault="009E1A27" w:rsidP="005E2BEB">
      <w:pPr>
        <w:pStyle w:val="berschrift2"/>
      </w:pPr>
      <w:r>
        <w:lastRenderedPageBreak/>
        <w:t>Farb-</w:t>
      </w:r>
      <w:r w:rsidR="005E2BEB">
        <w:t>Dogmatismus für Wasserstofferfolg</w:t>
      </w:r>
      <w:r w:rsidR="00410D87">
        <w:br/>
      </w:r>
      <w:r w:rsidR="005E2BEB">
        <w:t>überwinden</w:t>
      </w:r>
    </w:p>
    <w:p w:rsidR="005E2BEB" w:rsidRDefault="005E2BEB" w:rsidP="005E2BEB">
      <w:r>
        <w:t>Vor diesem Hintergrund haben ASUE, DVGW und GASAG am Abend des 18. Mai zu einem digitalen Effizienzdialog eingeladen. Unter dem Titel „</w:t>
      </w:r>
      <w:r w:rsidRPr="001C0C92">
        <w:t>(R)Evolution in der Energiewirtschaft - Wasserstoff als Energiespeicher und Brennstoff</w:t>
      </w:r>
      <w:r>
        <w:t xml:space="preserve">“ wurde </w:t>
      </w:r>
      <w:r w:rsidR="009E1A27">
        <w:t>Wasserstoff</w:t>
      </w:r>
      <w:r>
        <w:t xml:space="preserve"> von den wesentlichen Seiten beleuchtet. Mehr als 200 Anmeldungen zeigten das Interesse, das aus vielen Sektoren der Wirtschaft </w:t>
      </w:r>
      <w:r w:rsidR="0003194E">
        <w:t>in zunehmenden Maßen</w:t>
      </w:r>
      <w:r>
        <w:t xml:space="preserve"> besteht. Denn mit einem breiten Spektrum von kommunaler Verwaltung über Wasserstoffexperten bis hin zu Regierungsvertretern tangiert der Gedanke des Klimaschutzes </w:t>
      </w:r>
      <w:r w:rsidR="009E1A27">
        <w:t>heute</w:t>
      </w:r>
      <w:r>
        <w:t xml:space="preserve"> alle gesellschaftlichen Schichten.</w:t>
      </w:r>
    </w:p>
    <w:p w:rsidR="005E2BEB" w:rsidRDefault="005E2BEB" w:rsidP="005E2BEB">
      <w:r>
        <w:t>Den Auftakt des Effizienzdialogs gestalteten kurze Statements der Veranstalter. Nach der Begrüßung durch Hans-Joachim P</w:t>
      </w:r>
      <w:r w:rsidR="00E7275F">
        <w:t xml:space="preserve">olk, VNG-Vorstand und </w:t>
      </w:r>
      <w:r>
        <w:t>ASUE</w:t>
      </w:r>
      <w:r w:rsidR="00E7275F">
        <w:t>-</w:t>
      </w:r>
      <w:r w:rsidR="00E7275F">
        <w:t>Präsident</w:t>
      </w:r>
      <w:r>
        <w:t xml:space="preserve">, stellte Matthias Trunk, Vorstandsmitglied der GASAG-Gruppe, heraus, </w:t>
      </w:r>
      <w:r w:rsidR="00E7275F">
        <w:t xml:space="preserve">dass der </w:t>
      </w:r>
      <w:proofErr w:type="spellStart"/>
      <w:r w:rsidR="00E7275F">
        <w:t>Hochlauf</w:t>
      </w:r>
      <w:proofErr w:type="spellEnd"/>
      <w:r w:rsidR="00E7275F">
        <w:t xml:space="preserve"> der Wasserstoffwirtschaft unbedingt </w:t>
      </w:r>
      <w:r w:rsidR="00E7275F" w:rsidRPr="00C5306E">
        <w:t>auch sozial</w:t>
      </w:r>
      <w:r w:rsidR="00E7275F">
        <w:t>verträglich ablaufen müsse und daher nicht nur grün erzeugter Wasserstoff benötigt würde. „</w:t>
      </w:r>
      <w:r w:rsidR="00E7275F" w:rsidRPr="00E7275F">
        <w:rPr>
          <w:i/>
        </w:rPr>
        <w:t xml:space="preserve">Für 20 Prozent Wasserstoff allein im Berliner Gasnetz würden wir 300 Windenergieanlagen mit 1.800 MW benötigen. Das entspricht etwa 4 Prozent des heutigen </w:t>
      </w:r>
      <w:proofErr w:type="spellStart"/>
      <w:r w:rsidR="00E7275F" w:rsidRPr="00E7275F">
        <w:rPr>
          <w:i/>
        </w:rPr>
        <w:t>Onshore</w:t>
      </w:r>
      <w:proofErr w:type="spellEnd"/>
      <w:r w:rsidR="00E7275F" w:rsidRPr="00E7275F">
        <w:rPr>
          <w:i/>
        </w:rPr>
        <w:t xml:space="preserve"> Windparkbestandes.</w:t>
      </w:r>
      <w:r w:rsidR="00E7275F">
        <w:t>“</w:t>
      </w:r>
      <w:r w:rsidRPr="00857545">
        <w:t xml:space="preserve"> Dr. Dennis Rendschmidt, Leiter Ordnungspolitik, Presse und Öffentlichkeitsarbeit des DVGW ergänzte, dass Gesamtsystemkosten wichtiger sind als Anwendungseffizienz. Daher sollte klimaneutraler Wasserstoff auch im Wärmesektor eingesetzt werden, um die Klimaziele dort zügig zu erreichen, so Rendschmidt.</w:t>
      </w:r>
    </w:p>
    <w:p w:rsidR="005E2BEB" w:rsidRDefault="005E2BEB" w:rsidP="005E2BEB">
      <w:r>
        <w:t>Der mit Spannung erwartete Beitrag des ehemaligen Bundesumweltministers und Rheinschwimmers, Prof. Dr. Klaus Töpfer, unterstrich im Anschluss die Bedeutung von Wasserstoff im internationalen Kontext: „</w:t>
      </w:r>
      <w:r w:rsidRPr="00E7275F">
        <w:rPr>
          <w:i/>
        </w:rPr>
        <w:t>Wir müssen den aktuellen Rückenwind nutzen und den Wasserstoffmarkt jetzt aufbauen!</w:t>
      </w:r>
      <w:r>
        <w:t>“ Es sei massive staatliche Förderung nötig, aber die Historie der Photovoltaiktechnologie sollte als Blaupause herangezogen werden. Er warnte deutlich davor, „</w:t>
      </w:r>
      <w:r w:rsidRPr="00E7275F">
        <w:rPr>
          <w:i/>
        </w:rPr>
        <w:t>das Schlechte von gestern aus Angst vor dem Guten von morgen</w:t>
      </w:r>
      <w:r>
        <w:t>“ zu bewahren.</w:t>
      </w:r>
    </w:p>
    <w:p w:rsidR="0003194E" w:rsidRDefault="00E4060F" w:rsidP="0003194E">
      <w:pPr>
        <w:pStyle w:val="Beschriftung"/>
      </w:pPr>
      <w:r>
        <w:rPr>
          <w:noProof/>
        </w:rPr>
        <w:lastRenderedPageBreak/>
        <w:drawing>
          <wp:inline distT="0" distB="0" distL="0" distR="0">
            <wp:extent cx="2847975" cy="16383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47975" cy="1638300"/>
                    </a:xfrm>
                    <a:prstGeom prst="rect">
                      <a:avLst/>
                    </a:prstGeom>
                    <a:noFill/>
                    <a:ln>
                      <a:noFill/>
                    </a:ln>
                  </pic:spPr>
                </pic:pic>
              </a:graphicData>
            </a:graphic>
          </wp:inline>
        </w:drawing>
      </w:r>
      <w:r w:rsidR="0003194E">
        <w:br/>
        <w:t xml:space="preserve">Die Diskussionsteilnehmer des Effizienzdialogs </w:t>
      </w:r>
      <w:proofErr w:type="spellStart"/>
      <w:r w:rsidR="0003194E">
        <w:t>v.l.o.n.r.u</w:t>
      </w:r>
      <w:proofErr w:type="spellEnd"/>
      <w:r w:rsidR="0003194E">
        <w:t>.: Heiko Lohmann (</w:t>
      </w:r>
      <w:proofErr w:type="spellStart"/>
      <w:r w:rsidR="0003194E">
        <w:t>energate</w:t>
      </w:r>
      <w:proofErr w:type="spellEnd"/>
      <w:r w:rsidR="0003194E">
        <w:t xml:space="preserve">), Dr. Ingrid Nestle MdB (Grüne), Hans-Joachim Polk (VNG), Peter Stein MdB (CDU), Dr. Simon </w:t>
      </w:r>
      <w:proofErr w:type="spellStart"/>
      <w:r w:rsidR="0003194E">
        <w:t>Marr</w:t>
      </w:r>
      <w:proofErr w:type="spellEnd"/>
      <w:r w:rsidR="0003194E">
        <w:t xml:space="preserve"> (BMU), Dr. Dennis Rendschmidt (DVGW), H. Lohmann und Prof. Dr. Klaus Töpfer und Matthias Trunk (GASAG). Bild: ASUE</w:t>
      </w:r>
    </w:p>
    <w:p w:rsidR="005E2BEB" w:rsidRDefault="005E2BEB" w:rsidP="005E2BEB">
      <w:pPr>
        <w:pStyle w:val="berschrift2"/>
      </w:pPr>
      <w:proofErr w:type="spellStart"/>
      <w:r>
        <w:t>Türkiser</w:t>
      </w:r>
      <w:proofErr w:type="spellEnd"/>
      <w:r>
        <w:t xml:space="preserve"> Wasserstoff: Ja, wenn nachhaltige C-Verwendung</w:t>
      </w:r>
    </w:p>
    <w:p w:rsidR="005E2BEB" w:rsidRDefault="005E2BEB" w:rsidP="005E2BEB">
      <w:r>
        <w:t>Auf Basis dieser Vorgaben eröffnete Heiko Lohmann (</w:t>
      </w:r>
      <w:proofErr w:type="spellStart"/>
      <w:r>
        <w:t>energate</w:t>
      </w:r>
      <w:proofErr w:type="spellEnd"/>
      <w:r>
        <w:t xml:space="preserve">) eine spannende Diskussion in der klar wurde, dass die Meinungen zur optimalen Nutzung von Wasserstoff im politischen Berlin noch weit </w:t>
      </w:r>
      <w:proofErr w:type="gramStart"/>
      <w:r>
        <w:t>auseinander gehen</w:t>
      </w:r>
      <w:proofErr w:type="gramEnd"/>
      <w:r>
        <w:t xml:space="preserve">, aber dennoch ein Konsens existieren kann. Während mit Herrn Dr. </w:t>
      </w:r>
      <w:proofErr w:type="spellStart"/>
      <w:r>
        <w:t>Marr</w:t>
      </w:r>
      <w:proofErr w:type="spellEnd"/>
      <w:r>
        <w:t xml:space="preserve"> vom BMU und Frau Dr. Nestle von den Grünen zwei klare Befürworter von zu g</w:t>
      </w:r>
      <w:r w:rsidR="00E7275F">
        <w:t>roßen Teilen grünem Wasserstoff</w:t>
      </w:r>
      <w:r>
        <w:t xml:space="preserve"> auf dem digitalen Podium saße</w:t>
      </w:r>
      <w:r w:rsidR="00E7275F">
        <w:t xml:space="preserve">n, stellten Dr. Rendschmidt </w:t>
      </w:r>
      <w:r>
        <w:t xml:space="preserve">und Matthias Trunk ganz klar auch die Nutzung von </w:t>
      </w:r>
      <w:proofErr w:type="spellStart"/>
      <w:r>
        <w:t>türkisem</w:t>
      </w:r>
      <w:proofErr w:type="spellEnd"/>
      <w:r>
        <w:t xml:space="preserve"> und unter Umständen blauem Wasserstoff </w:t>
      </w:r>
      <w:r w:rsidR="0003194E">
        <w:t>her</w:t>
      </w:r>
      <w:r>
        <w:t xml:space="preserve">aus. Für Letzteren bot Hans-Joachim Polk informative Gespräche an, die die </w:t>
      </w:r>
      <w:r w:rsidR="008D392E">
        <w:t>Technologie</w:t>
      </w:r>
      <w:r>
        <w:t xml:space="preserve"> zur geologischen Speicherung von CO</w:t>
      </w:r>
      <w:r w:rsidRPr="006539E5">
        <w:rPr>
          <w:vertAlign w:val="subscript"/>
        </w:rPr>
        <w:t>2</w:t>
      </w:r>
      <w:r>
        <w:t xml:space="preserve"> (CCS) </w:t>
      </w:r>
      <w:r w:rsidR="008D392E">
        <w:t xml:space="preserve">umfänglich </w:t>
      </w:r>
      <w:r>
        <w:t>vermittelten sollte</w:t>
      </w:r>
      <w:r w:rsidR="008D392E">
        <w:t>n</w:t>
      </w:r>
      <w:r>
        <w:t>. Die globale Sicht betreffend waren sich Peter Stein (CDU) und Prof. Töpfer einig, dass nur in globalen Handelsbeziehungen ein wirklich erfolgsversprechender Ansatz für die Energiewende liege.</w:t>
      </w:r>
    </w:p>
    <w:p w:rsidR="008D392E" w:rsidRDefault="008D392E" w:rsidP="008D392E">
      <w:r>
        <w:t xml:space="preserve">Der Effizienzdialog 2021 hat gezeigt, dass es keine Wasserstoff-Illusion gibt, sondern. eine allgemeine Aufbruchsstimmung herrscht, die in den kommenden Jahren einen tatsächlichen Markthochlauf bewirken wird. Die Veranstaltung wurde aufgezeichnet. Dieser Mitschnitt kann in Kürze im </w:t>
      </w:r>
      <w:hyperlink r:id="rId12" w:history="1">
        <w:r w:rsidRPr="008D392E">
          <w:rPr>
            <w:rStyle w:val="Hyperlink"/>
          </w:rPr>
          <w:t>YouTube-Kanal der ASUE</w:t>
        </w:r>
      </w:hyperlink>
      <w:r>
        <w:t xml:space="preserve"> nochmal angesehen werden.</w:t>
      </w:r>
    </w:p>
    <w:p w:rsidR="00E81B5B" w:rsidRDefault="00E81B5B" w:rsidP="00E81B5B"/>
    <w:p w:rsidR="005E2BEB" w:rsidRDefault="005E2BEB" w:rsidP="00E81B5B">
      <w:pPr>
        <w:pStyle w:val="berschrift2"/>
        <w:rPr>
          <w:noProof/>
        </w:rPr>
        <w:sectPr w:rsidR="005E2BEB" w:rsidSect="00BB1012">
          <w:headerReference w:type="default" r:id="rId13"/>
          <w:type w:val="continuous"/>
          <w:pgSz w:w="11906" w:h="16838"/>
          <w:pgMar w:top="1258" w:right="746" w:bottom="1134" w:left="900" w:header="708" w:footer="0" w:gutter="0"/>
          <w:cols w:num="2" w:space="708" w:equalWidth="0">
            <w:col w:w="4860" w:space="900"/>
            <w:col w:w="4500"/>
          </w:cols>
          <w:docGrid w:linePitch="360"/>
        </w:sectPr>
      </w:pPr>
    </w:p>
    <w:p w:rsidR="00E81B5B" w:rsidRPr="00397E3A" w:rsidRDefault="00E81B5B" w:rsidP="00E81B5B">
      <w:pPr>
        <w:pStyle w:val="berschrift2"/>
        <w:rPr>
          <w:noProof/>
        </w:rPr>
      </w:pPr>
      <w:r w:rsidRPr="00397E3A">
        <w:rPr>
          <w:noProof/>
        </w:rPr>
        <w:lastRenderedPageBreak/>
        <w:t>Kontaktdaten</w:t>
      </w:r>
    </w:p>
    <w:p w:rsidR="005E2BEB" w:rsidRDefault="005E2BEB" w:rsidP="00223366">
      <w:pPr>
        <w:rPr>
          <w:rFonts w:ascii="TheSans 3-Light" w:hAnsi="TheSans 3-Light" w:cs="Arial"/>
          <w:b/>
        </w:rPr>
        <w:sectPr w:rsidR="005E2BEB" w:rsidSect="005E2BEB">
          <w:type w:val="continuous"/>
          <w:pgSz w:w="11906" w:h="16838"/>
          <w:pgMar w:top="1258" w:right="746" w:bottom="1134" w:left="900" w:header="708" w:footer="0" w:gutter="0"/>
          <w:cols w:space="708"/>
          <w:docGrid w:linePitch="360"/>
        </w:sectPr>
      </w:pPr>
    </w:p>
    <w:p w:rsidR="00E81B5B" w:rsidRDefault="005E2BEB" w:rsidP="00223366">
      <w:pPr>
        <w:rPr>
          <w:rFonts w:ascii="TheSans 3-Light" w:hAnsi="TheSans 3-Light" w:cs="Arial"/>
          <w:b/>
        </w:rPr>
      </w:pPr>
      <w:r w:rsidRPr="005E2BEB">
        <w:rPr>
          <w:rFonts w:ascii="TheSans 3-Light" w:hAnsi="TheSans 3-Light" w:cs="Arial"/>
          <w:b/>
        </w:rPr>
        <w:lastRenderedPageBreak/>
        <w:t>ASUE – Arbeitsgemeinschaft für sparsamen und umweltfreundlichen Energieverbrauch e.V.</w:t>
      </w:r>
    </w:p>
    <w:p w:rsidR="005E2BEB" w:rsidRDefault="005E2BEB" w:rsidP="005E2BEB">
      <w:r>
        <w:t>Dipl.-Ing. Thomas Wencker</w:t>
      </w:r>
    </w:p>
    <w:p w:rsidR="005E2BEB" w:rsidRDefault="005E2BEB" w:rsidP="005E2BEB">
      <w:r w:rsidRPr="005E2BEB">
        <w:t>Referent Effiziente Energiesysteme und Erneuerbare Gase</w:t>
      </w:r>
    </w:p>
    <w:p w:rsidR="005E2BEB" w:rsidRDefault="005E2BEB" w:rsidP="005E2BEB">
      <w:r>
        <w:t xml:space="preserve">Robert-Koch-Platz 4 </w:t>
      </w:r>
    </w:p>
    <w:p w:rsidR="005E2BEB" w:rsidRDefault="005E2BEB" w:rsidP="005E2BEB">
      <w:r>
        <w:t xml:space="preserve">10115 Berlin </w:t>
      </w:r>
    </w:p>
    <w:p w:rsidR="005E2BEB" w:rsidRDefault="00E02C2F" w:rsidP="005E2BEB">
      <w:r>
        <w:t xml:space="preserve">T: </w:t>
      </w:r>
      <w:r w:rsidR="005E2BEB">
        <w:t>0 30 / 22 19 13 49-6</w:t>
      </w:r>
    </w:p>
    <w:p w:rsidR="005E2BEB" w:rsidRDefault="00410D87" w:rsidP="005E2BEB">
      <w:hyperlink r:id="rId14" w:history="1">
        <w:r w:rsidRPr="005A2E24">
          <w:rPr>
            <w:rStyle w:val="Hyperlink"/>
          </w:rPr>
          <w:t>wencker@asue.de</w:t>
        </w:r>
      </w:hyperlink>
      <w:r>
        <w:t xml:space="preserve"> </w:t>
      </w:r>
    </w:p>
    <w:p w:rsidR="00E02C2F" w:rsidRPr="00E02C2F" w:rsidRDefault="002F6F83" w:rsidP="005E2BEB">
      <w:pPr>
        <w:rPr>
          <w:b/>
        </w:rPr>
      </w:pPr>
      <w:hyperlink r:id="rId15" w:history="1">
        <w:r w:rsidR="005E2BEB" w:rsidRPr="00AE04FB">
          <w:rPr>
            <w:rStyle w:val="Hyperlink"/>
          </w:rPr>
          <w:t>www.asue.de</w:t>
        </w:r>
      </w:hyperlink>
      <w:r w:rsidR="0003194E">
        <w:rPr>
          <w:rStyle w:val="Hyperlink"/>
        </w:rPr>
        <w:br w:type="column"/>
      </w:r>
      <w:r w:rsidR="0003194E">
        <w:rPr>
          <w:b/>
        </w:rPr>
        <w:lastRenderedPageBreak/>
        <w:t>DV</w:t>
      </w:r>
      <w:r w:rsidR="00E02C2F" w:rsidRPr="00E02C2F">
        <w:rPr>
          <w:b/>
        </w:rPr>
        <w:t>GW Deutscher Verein des Gas- und Wasserfaches e.V.</w:t>
      </w:r>
    </w:p>
    <w:p w:rsidR="005E2BEB" w:rsidRDefault="005E2BEB" w:rsidP="005E2BEB">
      <w:r>
        <w:t>Lars Wagner</w:t>
      </w:r>
    </w:p>
    <w:p w:rsidR="005E2BEB" w:rsidRDefault="005E2BEB" w:rsidP="005E2BEB">
      <w:r>
        <w:t>Pressesprecher</w:t>
      </w:r>
    </w:p>
    <w:p w:rsidR="005E2BEB" w:rsidRDefault="005E2BEB" w:rsidP="005E2BEB">
      <w:r>
        <w:t>T +49 30 79 47 36 64</w:t>
      </w:r>
    </w:p>
    <w:p w:rsidR="005E2BEB" w:rsidRDefault="00410D87" w:rsidP="005E2BEB">
      <w:hyperlink r:id="rId16" w:history="1">
        <w:r w:rsidRPr="005A2E24">
          <w:rPr>
            <w:rStyle w:val="Hyperlink"/>
          </w:rPr>
          <w:t>lars.wagner@dvgw.de</w:t>
        </w:r>
      </w:hyperlink>
      <w:r>
        <w:t xml:space="preserve"> </w:t>
      </w:r>
    </w:p>
    <w:p w:rsidR="00E02C2F" w:rsidRDefault="002F6F83" w:rsidP="005E2BEB">
      <w:pPr>
        <w:rPr>
          <w:b/>
        </w:rPr>
      </w:pPr>
      <w:hyperlink r:id="rId17" w:history="1">
        <w:r w:rsidR="00E02C2F" w:rsidRPr="00B37DFA">
          <w:rPr>
            <w:rStyle w:val="Hyperlink"/>
          </w:rPr>
          <w:t>www.dvgw.de</w:t>
        </w:r>
      </w:hyperlink>
      <w:r w:rsidR="0003194E">
        <w:rPr>
          <w:rStyle w:val="Hyperlink"/>
        </w:rPr>
        <w:br w:type="column"/>
      </w:r>
      <w:r w:rsidR="00E02C2F" w:rsidRPr="00E02C2F">
        <w:rPr>
          <w:b/>
        </w:rPr>
        <w:lastRenderedPageBreak/>
        <w:t>GASAG</w:t>
      </w:r>
      <w:r w:rsidR="00E02C2F">
        <w:rPr>
          <w:b/>
        </w:rPr>
        <w:t>-AG</w:t>
      </w:r>
    </w:p>
    <w:p w:rsidR="00E02C2F" w:rsidRDefault="00E02C2F" w:rsidP="005E2BEB">
      <w:r w:rsidRPr="00E02C2F">
        <w:t xml:space="preserve">Ursula </w:t>
      </w:r>
      <w:proofErr w:type="spellStart"/>
      <w:r w:rsidRPr="00E02C2F">
        <w:t>Luchner</w:t>
      </w:r>
      <w:proofErr w:type="spellEnd"/>
    </w:p>
    <w:p w:rsidR="00E02C2F" w:rsidRDefault="00E02C2F" w:rsidP="005E2BEB">
      <w:r>
        <w:t>Pressesprecherin</w:t>
      </w:r>
    </w:p>
    <w:p w:rsidR="00E02C2F" w:rsidRDefault="00E02C2F" w:rsidP="00E02C2F">
      <w:r>
        <w:t>EUREF-Campus 23–24</w:t>
      </w:r>
    </w:p>
    <w:p w:rsidR="00E02C2F" w:rsidRDefault="00E02C2F" w:rsidP="00E02C2F">
      <w:r>
        <w:t>10829 Berlin</w:t>
      </w:r>
    </w:p>
    <w:p w:rsidR="00E02C2F" w:rsidRDefault="00E02C2F" w:rsidP="00E02C2F">
      <w:r>
        <w:t>T: 030 / 7872-3040</w:t>
      </w:r>
    </w:p>
    <w:p w:rsidR="00E02C2F" w:rsidRDefault="00410D87" w:rsidP="00E02C2F">
      <w:hyperlink r:id="rId18" w:history="1">
        <w:r w:rsidRPr="005A2E24">
          <w:rPr>
            <w:rStyle w:val="Hyperlink"/>
          </w:rPr>
          <w:t>uluchner@gasag.de</w:t>
        </w:r>
      </w:hyperlink>
      <w:r>
        <w:t xml:space="preserve"> </w:t>
      </w:r>
    </w:p>
    <w:p w:rsidR="00E02C2F" w:rsidRDefault="002F6F83" w:rsidP="00E02C2F">
      <w:pPr>
        <w:rPr>
          <w:rStyle w:val="Hyperlink"/>
        </w:rPr>
      </w:pPr>
      <w:hyperlink r:id="rId19" w:history="1">
        <w:r w:rsidR="00E02C2F" w:rsidRPr="00B37DFA">
          <w:rPr>
            <w:rStyle w:val="Hyperlink"/>
          </w:rPr>
          <w:t>www.gasag.de</w:t>
        </w:r>
      </w:hyperlink>
    </w:p>
    <w:p w:rsidR="0003194E" w:rsidRDefault="0003194E" w:rsidP="00E02C2F">
      <w:pPr>
        <w:sectPr w:rsidR="0003194E" w:rsidSect="00E02C2F">
          <w:type w:val="continuous"/>
          <w:pgSz w:w="11906" w:h="16838"/>
          <w:pgMar w:top="1258" w:right="746" w:bottom="1134" w:left="900" w:header="708" w:footer="0" w:gutter="0"/>
          <w:cols w:num="3" w:space="900"/>
          <w:docGrid w:linePitch="360"/>
        </w:sectPr>
      </w:pPr>
    </w:p>
    <w:p w:rsidR="0003194E" w:rsidRDefault="0003194E" w:rsidP="00E02C2F"/>
    <w:sectPr w:rsidR="0003194E" w:rsidSect="0003194E">
      <w:type w:val="continuous"/>
      <w:pgSz w:w="11906" w:h="16838"/>
      <w:pgMar w:top="1258" w:right="746" w:bottom="1134" w:left="900" w:header="708" w:footer="0" w:gutter="0"/>
      <w:cols w:space="90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F83" w:rsidRDefault="002F6F83">
      <w:r>
        <w:separator/>
      </w:r>
    </w:p>
  </w:endnote>
  <w:endnote w:type="continuationSeparator" w:id="0">
    <w:p w:rsidR="002F6F83" w:rsidRDefault="002F6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heSans 3-Light">
    <w:altName w:val="Calibri"/>
    <w:panose1 w:val="00000000000000000000"/>
    <w:charset w:val="00"/>
    <w:family w:val="modern"/>
    <w:notTrueType/>
    <w:pitch w:val="variable"/>
    <w:sig w:usb0="800000AF" w:usb1="50002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8FF" w:rsidRPr="00233454" w:rsidRDefault="004E08FF" w:rsidP="004E08FF">
    <w:pPr>
      <w:pStyle w:val="Fuzeile"/>
      <w:tabs>
        <w:tab w:val="clear" w:pos="4536"/>
        <w:tab w:val="clear" w:pos="9072"/>
        <w:tab w:val="center" w:pos="5220"/>
        <w:tab w:val="right" w:pos="9900"/>
      </w:tabs>
      <w:ind w:left="-360" w:right="-180" w:firstLine="360"/>
      <w:rPr>
        <w:lang w:val="en-US"/>
      </w:rPr>
    </w:pPr>
    <w:r w:rsidRPr="00233454">
      <w:rPr>
        <w:rStyle w:val="Seitenzahl"/>
        <w:lang w:val="en-US"/>
      </w:rPr>
      <w:t>www.asue.de</w:t>
    </w:r>
    <w:r w:rsidRPr="00233454">
      <w:rPr>
        <w:rStyle w:val="Seitenzahl"/>
        <w:lang w:val="en-US"/>
      </w:rPr>
      <w:tab/>
      <w:t xml:space="preserve">- </w:t>
    </w:r>
    <w:r w:rsidRPr="001B2FB0">
      <w:rPr>
        <w:rStyle w:val="Seitenzahl"/>
      </w:rPr>
      <w:fldChar w:fldCharType="begin"/>
    </w:r>
    <w:r w:rsidRPr="00233454">
      <w:rPr>
        <w:rStyle w:val="Seitenzahl"/>
        <w:lang w:val="en-US"/>
      </w:rPr>
      <w:instrText xml:space="preserve"> PAGE </w:instrText>
    </w:r>
    <w:r w:rsidRPr="001B2FB0">
      <w:rPr>
        <w:rStyle w:val="Seitenzahl"/>
      </w:rPr>
      <w:fldChar w:fldCharType="separate"/>
    </w:r>
    <w:r w:rsidR="00794C52">
      <w:rPr>
        <w:rStyle w:val="Seitenzahl"/>
        <w:noProof/>
        <w:lang w:val="en-US"/>
      </w:rPr>
      <w:t>3</w:t>
    </w:r>
    <w:r w:rsidRPr="001B2FB0">
      <w:rPr>
        <w:rStyle w:val="Seitenzahl"/>
      </w:rPr>
      <w:fldChar w:fldCharType="end"/>
    </w:r>
    <w:r w:rsidRPr="00233454">
      <w:rPr>
        <w:rStyle w:val="Seitenzahl"/>
        <w:lang w:val="en-US"/>
      </w:rPr>
      <w:t xml:space="preserve"> -</w:t>
    </w:r>
    <w:r w:rsidRPr="00233454">
      <w:rPr>
        <w:rStyle w:val="Seitenzahl"/>
        <w:lang w:val="en-US"/>
      </w:rPr>
      <w:tab/>
    </w:r>
    <w:r w:rsidR="00233454" w:rsidRPr="00233454">
      <w:rPr>
        <w:rStyle w:val="Seitenzahl"/>
        <w:lang w:val="en-US"/>
      </w:rPr>
      <w:t xml:space="preserve">Twitter: </w:t>
    </w:r>
    <w:r w:rsidRPr="00233454">
      <w:rPr>
        <w:rStyle w:val="Seitenzahl"/>
        <w:lang w:val="en-US"/>
      </w:rPr>
      <w:t>@</w:t>
    </w:r>
    <w:proofErr w:type="spellStart"/>
    <w:r w:rsidRPr="00233454">
      <w:rPr>
        <w:rStyle w:val="Seitenzahl"/>
        <w:lang w:val="en-US"/>
      </w:rPr>
      <w:t>ASUE_eV</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F83" w:rsidRDefault="002F6F83">
      <w:r>
        <w:separator/>
      </w:r>
    </w:p>
  </w:footnote>
  <w:footnote w:type="continuationSeparator" w:id="0">
    <w:p w:rsidR="002F6F83" w:rsidRDefault="002F6F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BEB" w:rsidRDefault="005E2BEB" w:rsidP="005E2BEB">
    <w:pPr>
      <w:pStyle w:val="Kopfzeile"/>
    </w:pPr>
    <w:r w:rsidRPr="005E2BEB">
      <w:rPr>
        <w:noProof/>
      </w:rPr>
      <w:drawing>
        <wp:anchor distT="0" distB="0" distL="114300" distR="114300" simplePos="0" relativeHeight="251658240" behindDoc="1" locked="0" layoutInCell="1" allowOverlap="1" wp14:anchorId="54246DDF" wp14:editId="1497D649">
          <wp:simplePos x="0" y="0"/>
          <wp:positionH relativeFrom="margin">
            <wp:align>right</wp:align>
          </wp:positionH>
          <wp:positionV relativeFrom="paragraph">
            <wp:posOffset>-450850</wp:posOffset>
          </wp:positionV>
          <wp:extent cx="7543800" cy="4250690"/>
          <wp:effectExtent l="0" t="0" r="0" b="0"/>
          <wp:wrapTopAndBottom/>
          <wp:docPr id="5" name="Grafik 5" descr="C:\Eigene Dateien\Arbeit\ASUE\Homeoffice\Effilog\Design\Hintergrund 16z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igene Dateien\Arbeit\ASUE\Homeoffice\Effilog\Design\Hintergrund 16zu9.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3800" cy="4250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BEB" w:rsidRDefault="005E2BEB" w:rsidP="005E2BEB">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E0294"/>
    <w:multiLevelType w:val="hybridMultilevel"/>
    <w:tmpl w:val="405EE2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30E58D7"/>
    <w:multiLevelType w:val="hybridMultilevel"/>
    <w:tmpl w:val="CF72020E"/>
    <w:lvl w:ilvl="0" w:tplc="CD28F5C6">
      <w:start w:val="1"/>
      <w:numFmt w:val="bullet"/>
      <w:lvlText w:val=""/>
      <w:lvlJc w:val="left"/>
      <w:pPr>
        <w:tabs>
          <w:tab w:val="num" w:pos="1068"/>
        </w:tabs>
        <w:ind w:left="1068" w:hanging="360"/>
      </w:pPr>
      <w:rPr>
        <w:rFonts w:ascii="Wingdings" w:hAnsi="Wingdings" w:hint="default"/>
      </w:rPr>
    </w:lvl>
    <w:lvl w:ilvl="1" w:tplc="04070003" w:tentative="1">
      <w:start w:val="1"/>
      <w:numFmt w:val="bullet"/>
      <w:lvlText w:val="o"/>
      <w:lvlJc w:val="left"/>
      <w:pPr>
        <w:tabs>
          <w:tab w:val="num" w:pos="1068"/>
        </w:tabs>
        <w:ind w:left="1068" w:hanging="360"/>
      </w:pPr>
      <w:rPr>
        <w:rFonts w:ascii="Courier New" w:hAnsi="Courier New" w:cs="Courier New" w:hint="default"/>
      </w:rPr>
    </w:lvl>
    <w:lvl w:ilvl="2" w:tplc="04070005" w:tentative="1">
      <w:start w:val="1"/>
      <w:numFmt w:val="bullet"/>
      <w:lvlText w:val=""/>
      <w:lvlJc w:val="left"/>
      <w:pPr>
        <w:tabs>
          <w:tab w:val="num" w:pos="1788"/>
        </w:tabs>
        <w:ind w:left="1788" w:hanging="360"/>
      </w:pPr>
      <w:rPr>
        <w:rFonts w:ascii="Wingdings" w:hAnsi="Wingdings" w:hint="default"/>
      </w:rPr>
    </w:lvl>
    <w:lvl w:ilvl="3" w:tplc="04070001" w:tentative="1">
      <w:start w:val="1"/>
      <w:numFmt w:val="bullet"/>
      <w:lvlText w:val=""/>
      <w:lvlJc w:val="left"/>
      <w:pPr>
        <w:tabs>
          <w:tab w:val="num" w:pos="2508"/>
        </w:tabs>
        <w:ind w:left="2508" w:hanging="360"/>
      </w:pPr>
      <w:rPr>
        <w:rFonts w:ascii="Symbol" w:hAnsi="Symbol" w:hint="default"/>
      </w:rPr>
    </w:lvl>
    <w:lvl w:ilvl="4" w:tplc="04070003" w:tentative="1">
      <w:start w:val="1"/>
      <w:numFmt w:val="bullet"/>
      <w:lvlText w:val="o"/>
      <w:lvlJc w:val="left"/>
      <w:pPr>
        <w:tabs>
          <w:tab w:val="num" w:pos="3228"/>
        </w:tabs>
        <w:ind w:left="3228" w:hanging="360"/>
      </w:pPr>
      <w:rPr>
        <w:rFonts w:ascii="Courier New" w:hAnsi="Courier New" w:cs="Courier New" w:hint="default"/>
      </w:rPr>
    </w:lvl>
    <w:lvl w:ilvl="5" w:tplc="04070005" w:tentative="1">
      <w:start w:val="1"/>
      <w:numFmt w:val="bullet"/>
      <w:lvlText w:val=""/>
      <w:lvlJc w:val="left"/>
      <w:pPr>
        <w:tabs>
          <w:tab w:val="num" w:pos="3948"/>
        </w:tabs>
        <w:ind w:left="3948" w:hanging="360"/>
      </w:pPr>
      <w:rPr>
        <w:rFonts w:ascii="Wingdings" w:hAnsi="Wingdings" w:hint="default"/>
      </w:rPr>
    </w:lvl>
    <w:lvl w:ilvl="6" w:tplc="04070001" w:tentative="1">
      <w:start w:val="1"/>
      <w:numFmt w:val="bullet"/>
      <w:lvlText w:val=""/>
      <w:lvlJc w:val="left"/>
      <w:pPr>
        <w:tabs>
          <w:tab w:val="num" w:pos="4668"/>
        </w:tabs>
        <w:ind w:left="4668" w:hanging="360"/>
      </w:pPr>
      <w:rPr>
        <w:rFonts w:ascii="Symbol" w:hAnsi="Symbol" w:hint="default"/>
      </w:rPr>
    </w:lvl>
    <w:lvl w:ilvl="7" w:tplc="04070003" w:tentative="1">
      <w:start w:val="1"/>
      <w:numFmt w:val="bullet"/>
      <w:lvlText w:val="o"/>
      <w:lvlJc w:val="left"/>
      <w:pPr>
        <w:tabs>
          <w:tab w:val="num" w:pos="5388"/>
        </w:tabs>
        <w:ind w:left="5388" w:hanging="360"/>
      </w:pPr>
      <w:rPr>
        <w:rFonts w:ascii="Courier New" w:hAnsi="Courier New" w:cs="Courier New" w:hint="default"/>
      </w:rPr>
    </w:lvl>
    <w:lvl w:ilvl="8" w:tplc="04070005" w:tentative="1">
      <w:start w:val="1"/>
      <w:numFmt w:val="bullet"/>
      <w:lvlText w:val=""/>
      <w:lvlJc w:val="left"/>
      <w:pPr>
        <w:tabs>
          <w:tab w:val="num" w:pos="6108"/>
        </w:tabs>
        <w:ind w:left="610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C55"/>
    <w:rsid w:val="00003240"/>
    <w:rsid w:val="0000573B"/>
    <w:rsid w:val="00014A0B"/>
    <w:rsid w:val="0001753E"/>
    <w:rsid w:val="000306C1"/>
    <w:rsid w:val="0003194E"/>
    <w:rsid w:val="00032E6A"/>
    <w:rsid w:val="00036F61"/>
    <w:rsid w:val="0004092B"/>
    <w:rsid w:val="000449EB"/>
    <w:rsid w:val="00050AA2"/>
    <w:rsid w:val="00051B3A"/>
    <w:rsid w:val="00052314"/>
    <w:rsid w:val="0005424F"/>
    <w:rsid w:val="00056884"/>
    <w:rsid w:val="00057519"/>
    <w:rsid w:val="0007061E"/>
    <w:rsid w:val="000721F7"/>
    <w:rsid w:val="00075376"/>
    <w:rsid w:val="000753FB"/>
    <w:rsid w:val="000807A3"/>
    <w:rsid w:val="00082E5D"/>
    <w:rsid w:val="000963CF"/>
    <w:rsid w:val="00097D29"/>
    <w:rsid w:val="000A0DFE"/>
    <w:rsid w:val="000A1339"/>
    <w:rsid w:val="000C5CDF"/>
    <w:rsid w:val="000D064D"/>
    <w:rsid w:val="000E0110"/>
    <w:rsid w:val="000E0E39"/>
    <w:rsid w:val="000E1C24"/>
    <w:rsid w:val="000E4440"/>
    <w:rsid w:val="000F2D80"/>
    <w:rsid w:val="000F546E"/>
    <w:rsid w:val="000F77E2"/>
    <w:rsid w:val="000F7F6B"/>
    <w:rsid w:val="00100AD6"/>
    <w:rsid w:val="00103EDC"/>
    <w:rsid w:val="00105523"/>
    <w:rsid w:val="00106152"/>
    <w:rsid w:val="0011002E"/>
    <w:rsid w:val="00111166"/>
    <w:rsid w:val="00112FD8"/>
    <w:rsid w:val="00121710"/>
    <w:rsid w:val="0012574E"/>
    <w:rsid w:val="00136704"/>
    <w:rsid w:val="00137614"/>
    <w:rsid w:val="001427AC"/>
    <w:rsid w:val="0015377C"/>
    <w:rsid w:val="001547B9"/>
    <w:rsid w:val="001558C8"/>
    <w:rsid w:val="0015798F"/>
    <w:rsid w:val="00163DB4"/>
    <w:rsid w:val="001724E9"/>
    <w:rsid w:val="00176A48"/>
    <w:rsid w:val="00176E53"/>
    <w:rsid w:val="00180CBF"/>
    <w:rsid w:val="00181117"/>
    <w:rsid w:val="00183839"/>
    <w:rsid w:val="00184518"/>
    <w:rsid w:val="001850BD"/>
    <w:rsid w:val="00185748"/>
    <w:rsid w:val="00187654"/>
    <w:rsid w:val="00187A62"/>
    <w:rsid w:val="0019026B"/>
    <w:rsid w:val="0019380D"/>
    <w:rsid w:val="00194941"/>
    <w:rsid w:val="001A0037"/>
    <w:rsid w:val="001A208E"/>
    <w:rsid w:val="001A797F"/>
    <w:rsid w:val="001A7DF3"/>
    <w:rsid w:val="001B016A"/>
    <w:rsid w:val="001B0385"/>
    <w:rsid w:val="001B2FB0"/>
    <w:rsid w:val="001C3503"/>
    <w:rsid w:val="001D041D"/>
    <w:rsid w:val="001D3286"/>
    <w:rsid w:val="001D4263"/>
    <w:rsid w:val="001D4755"/>
    <w:rsid w:val="001E1FAB"/>
    <w:rsid w:val="002012ED"/>
    <w:rsid w:val="00210803"/>
    <w:rsid w:val="0021410D"/>
    <w:rsid w:val="0021410F"/>
    <w:rsid w:val="00220184"/>
    <w:rsid w:val="00222C3B"/>
    <w:rsid w:val="00223366"/>
    <w:rsid w:val="00224B08"/>
    <w:rsid w:val="00232C00"/>
    <w:rsid w:val="00233454"/>
    <w:rsid w:val="00240DA2"/>
    <w:rsid w:val="002448FF"/>
    <w:rsid w:val="00246B31"/>
    <w:rsid w:val="00247AC4"/>
    <w:rsid w:val="00254049"/>
    <w:rsid w:val="0025526C"/>
    <w:rsid w:val="00257605"/>
    <w:rsid w:val="00261251"/>
    <w:rsid w:val="0026762F"/>
    <w:rsid w:val="00275650"/>
    <w:rsid w:val="00275D9B"/>
    <w:rsid w:val="002967B3"/>
    <w:rsid w:val="002A34C9"/>
    <w:rsid w:val="002A6AD5"/>
    <w:rsid w:val="002A706B"/>
    <w:rsid w:val="002B0822"/>
    <w:rsid w:val="002B16EE"/>
    <w:rsid w:val="002C1C1A"/>
    <w:rsid w:val="002C1DAD"/>
    <w:rsid w:val="002C4058"/>
    <w:rsid w:val="002F450D"/>
    <w:rsid w:val="002F6F83"/>
    <w:rsid w:val="003038FA"/>
    <w:rsid w:val="00306410"/>
    <w:rsid w:val="00311152"/>
    <w:rsid w:val="003122CD"/>
    <w:rsid w:val="00312761"/>
    <w:rsid w:val="003218E8"/>
    <w:rsid w:val="00323E8C"/>
    <w:rsid w:val="003450DB"/>
    <w:rsid w:val="00354CA9"/>
    <w:rsid w:val="00363461"/>
    <w:rsid w:val="0037294A"/>
    <w:rsid w:val="00372BB6"/>
    <w:rsid w:val="00373D95"/>
    <w:rsid w:val="00376FEB"/>
    <w:rsid w:val="003813FC"/>
    <w:rsid w:val="00381851"/>
    <w:rsid w:val="0038362D"/>
    <w:rsid w:val="0038407B"/>
    <w:rsid w:val="00386742"/>
    <w:rsid w:val="00394260"/>
    <w:rsid w:val="00397587"/>
    <w:rsid w:val="00397E3A"/>
    <w:rsid w:val="003A4076"/>
    <w:rsid w:val="003A5741"/>
    <w:rsid w:val="003B04A2"/>
    <w:rsid w:val="003C66DA"/>
    <w:rsid w:val="003C7C4A"/>
    <w:rsid w:val="003C7E78"/>
    <w:rsid w:val="003D1A9F"/>
    <w:rsid w:val="003D51CA"/>
    <w:rsid w:val="003D5668"/>
    <w:rsid w:val="003D6FB1"/>
    <w:rsid w:val="003E5DEC"/>
    <w:rsid w:val="004040BB"/>
    <w:rsid w:val="00404626"/>
    <w:rsid w:val="00405BE1"/>
    <w:rsid w:val="00407850"/>
    <w:rsid w:val="00407B19"/>
    <w:rsid w:val="00410D87"/>
    <w:rsid w:val="0041335E"/>
    <w:rsid w:val="0041492A"/>
    <w:rsid w:val="004170F9"/>
    <w:rsid w:val="00422E9C"/>
    <w:rsid w:val="00434589"/>
    <w:rsid w:val="00442A76"/>
    <w:rsid w:val="00443530"/>
    <w:rsid w:val="00445228"/>
    <w:rsid w:val="00450CD1"/>
    <w:rsid w:val="00452814"/>
    <w:rsid w:val="00455DDB"/>
    <w:rsid w:val="004665AA"/>
    <w:rsid w:val="00466F3D"/>
    <w:rsid w:val="00473AB7"/>
    <w:rsid w:val="0047553D"/>
    <w:rsid w:val="0048043E"/>
    <w:rsid w:val="00480AFB"/>
    <w:rsid w:val="00480E11"/>
    <w:rsid w:val="00491B4B"/>
    <w:rsid w:val="00495B2D"/>
    <w:rsid w:val="004969E9"/>
    <w:rsid w:val="00497EDD"/>
    <w:rsid w:val="004A112A"/>
    <w:rsid w:val="004A1399"/>
    <w:rsid w:val="004A1AF5"/>
    <w:rsid w:val="004B4EAF"/>
    <w:rsid w:val="004B5E6D"/>
    <w:rsid w:val="004C5835"/>
    <w:rsid w:val="004D6D9C"/>
    <w:rsid w:val="004E08FF"/>
    <w:rsid w:val="004F3C4C"/>
    <w:rsid w:val="004F54CC"/>
    <w:rsid w:val="005012A7"/>
    <w:rsid w:val="005016A2"/>
    <w:rsid w:val="00503554"/>
    <w:rsid w:val="005077D7"/>
    <w:rsid w:val="0051393C"/>
    <w:rsid w:val="0052671F"/>
    <w:rsid w:val="00530BD5"/>
    <w:rsid w:val="0053457B"/>
    <w:rsid w:val="00535766"/>
    <w:rsid w:val="00536EC2"/>
    <w:rsid w:val="005426DE"/>
    <w:rsid w:val="00545C20"/>
    <w:rsid w:val="005463C7"/>
    <w:rsid w:val="005510BD"/>
    <w:rsid w:val="00552AE5"/>
    <w:rsid w:val="00553A4E"/>
    <w:rsid w:val="005607AB"/>
    <w:rsid w:val="00562F27"/>
    <w:rsid w:val="00562F28"/>
    <w:rsid w:val="00566527"/>
    <w:rsid w:val="00576C6B"/>
    <w:rsid w:val="00581AF4"/>
    <w:rsid w:val="00581E57"/>
    <w:rsid w:val="005865BB"/>
    <w:rsid w:val="005913C0"/>
    <w:rsid w:val="005921B2"/>
    <w:rsid w:val="005A1893"/>
    <w:rsid w:val="005A1B5D"/>
    <w:rsid w:val="005A481C"/>
    <w:rsid w:val="005A6083"/>
    <w:rsid w:val="005B6DC6"/>
    <w:rsid w:val="005C6A67"/>
    <w:rsid w:val="005D1362"/>
    <w:rsid w:val="005D5A52"/>
    <w:rsid w:val="005E1F10"/>
    <w:rsid w:val="005E2BEB"/>
    <w:rsid w:val="005E2FCF"/>
    <w:rsid w:val="005E40D5"/>
    <w:rsid w:val="005E552A"/>
    <w:rsid w:val="005E5844"/>
    <w:rsid w:val="005E63FC"/>
    <w:rsid w:val="005F0C13"/>
    <w:rsid w:val="005F1650"/>
    <w:rsid w:val="00600821"/>
    <w:rsid w:val="00606F56"/>
    <w:rsid w:val="006104B9"/>
    <w:rsid w:val="00612710"/>
    <w:rsid w:val="00614007"/>
    <w:rsid w:val="00620A6E"/>
    <w:rsid w:val="006212B2"/>
    <w:rsid w:val="00623DE6"/>
    <w:rsid w:val="0062526D"/>
    <w:rsid w:val="0063029A"/>
    <w:rsid w:val="006303E5"/>
    <w:rsid w:val="00631262"/>
    <w:rsid w:val="00632AD4"/>
    <w:rsid w:val="00635357"/>
    <w:rsid w:val="00651E40"/>
    <w:rsid w:val="006524A4"/>
    <w:rsid w:val="00653504"/>
    <w:rsid w:val="00657D98"/>
    <w:rsid w:val="00661C45"/>
    <w:rsid w:val="006635BA"/>
    <w:rsid w:val="00667888"/>
    <w:rsid w:val="006852FC"/>
    <w:rsid w:val="006908DC"/>
    <w:rsid w:val="00691963"/>
    <w:rsid w:val="00691E86"/>
    <w:rsid w:val="0069267D"/>
    <w:rsid w:val="006932C9"/>
    <w:rsid w:val="00696ECB"/>
    <w:rsid w:val="006A2D70"/>
    <w:rsid w:val="006A6C82"/>
    <w:rsid w:val="006C02F9"/>
    <w:rsid w:val="006C0471"/>
    <w:rsid w:val="006C5E89"/>
    <w:rsid w:val="006D289E"/>
    <w:rsid w:val="006D3076"/>
    <w:rsid w:val="006D7C1D"/>
    <w:rsid w:val="006E5B8F"/>
    <w:rsid w:val="006F4EB3"/>
    <w:rsid w:val="00703251"/>
    <w:rsid w:val="00706174"/>
    <w:rsid w:val="00713269"/>
    <w:rsid w:val="00722AAB"/>
    <w:rsid w:val="007335D8"/>
    <w:rsid w:val="00735B88"/>
    <w:rsid w:val="007412D8"/>
    <w:rsid w:val="00741B1B"/>
    <w:rsid w:val="0074271A"/>
    <w:rsid w:val="0075193E"/>
    <w:rsid w:val="00752D37"/>
    <w:rsid w:val="00753C25"/>
    <w:rsid w:val="00754BDA"/>
    <w:rsid w:val="007554B4"/>
    <w:rsid w:val="00761507"/>
    <w:rsid w:val="00766E88"/>
    <w:rsid w:val="00774CE3"/>
    <w:rsid w:val="0078045C"/>
    <w:rsid w:val="00784BE0"/>
    <w:rsid w:val="00785537"/>
    <w:rsid w:val="00794C52"/>
    <w:rsid w:val="007963BA"/>
    <w:rsid w:val="00796AE4"/>
    <w:rsid w:val="007A1EE9"/>
    <w:rsid w:val="007B3C55"/>
    <w:rsid w:val="007C5F8F"/>
    <w:rsid w:val="007C7B17"/>
    <w:rsid w:val="007D4F58"/>
    <w:rsid w:val="007D5384"/>
    <w:rsid w:val="007E3056"/>
    <w:rsid w:val="007E4F9B"/>
    <w:rsid w:val="007E77E2"/>
    <w:rsid w:val="00803BE2"/>
    <w:rsid w:val="00803F08"/>
    <w:rsid w:val="008062AF"/>
    <w:rsid w:val="008068C1"/>
    <w:rsid w:val="00807048"/>
    <w:rsid w:val="00810F4F"/>
    <w:rsid w:val="0081100D"/>
    <w:rsid w:val="008145DC"/>
    <w:rsid w:val="00814CD0"/>
    <w:rsid w:val="00822FC9"/>
    <w:rsid w:val="00831C5A"/>
    <w:rsid w:val="00841E2C"/>
    <w:rsid w:val="008436C2"/>
    <w:rsid w:val="00844D3A"/>
    <w:rsid w:val="00857325"/>
    <w:rsid w:val="008609E0"/>
    <w:rsid w:val="008609FE"/>
    <w:rsid w:val="008670AB"/>
    <w:rsid w:val="008671D4"/>
    <w:rsid w:val="00867D3D"/>
    <w:rsid w:val="00877815"/>
    <w:rsid w:val="00881D18"/>
    <w:rsid w:val="00885C67"/>
    <w:rsid w:val="00885D90"/>
    <w:rsid w:val="008867AC"/>
    <w:rsid w:val="00886E53"/>
    <w:rsid w:val="00891A2B"/>
    <w:rsid w:val="00891F0E"/>
    <w:rsid w:val="008923F3"/>
    <w:rsid w:val="00894648"/>
    <w:rsid w:val="00895087"/>
    <w:rsid w:val="008A35A0"/>
    <w:rsid w:val="008A7630"/>
    <w:rsid w:val="008B3150"/>
    <w:rsid w:val="008B3947"/>
    <w:rsid w:val="008B5751"/>
    <w:rsid w:val="008C07E2"/>
    <w:rsid w:val="008C23A1"/>
    <w:rsid w:val="008C384E"/>
    <w:rsid w:val="008C5181"/>
    <w:rsid w:val="008C6308"/>
    <w:rsid w:val="008C7437"/>
    <w:rsid w:val="008D2BE4"/>
    <w:rsid w:val="008D392E"/>
    <w:rsid w:val="008D437C"/>
    <w:rsid w:val="008D748D"/>
    <w:rsid w:val="008E58A7"/>
    <w:rsid w:val="008F0036"/>
    <w:rsid w:val="008F096B"/>
    <w:rsid w:val="008F0FB7"/>
    <w:rsid w:val="008F287E"/>
    <w:rsid w:val="008F2DB3"/>
    <w:rsid w:val="008F4E52"/>
    <w:rsid w:val="0090636D"/>
    <w:rsid w:val="00906899"/>
    <w:rsid w:val="00922054"/>
    <w:rsid w:val="0092237A"/>
    <w:rsid w:val="00925C5F"/>
    <w:rsid w:val="00932C24"/>
    <w:rsid w:val="00932E78"/>
    <w:rsid w:val="009342F8"/>
    <w:rsid w:val="009352C3"/>
    <w:rsid w:val="00941F59"/>
    <w:rsid w:val="00946889"/>
    <w:rsid w:val="00947EDE"/>
    <w:rsid w:val="009508BB"/>
    <w:rsid w:val="009530F5"/>
    <w:rsid w:val="00966780"/>
    <w:rsid w:val="00974FD7"/>
    <w:rsid w:val="009759FB"/>
    <w:rsid w:val="009767E8"/>
    <w:rsid w:val="009855CB"/>
    <w:rsid w:val="00986E10"/>
    <w:rsid w:val="00987A16"/>
    <w:rsid w:val="009901B4"/>
    <w:rsid w:val="00996D62"/>
    <w:rsid w:val="009A082C"/>
    <w:rsid w:val="009A1572"/>
    <w:rsid w:val="009A314F"/>
    <w:rsid w:val="009A5769"/>
    <w:rsid w:val="009A68FF"/>
    <w:rsid w:val="009A7503"/>
    <w:rsid w:val="009B0BC5"/>
    <w:rsid w:val="009B0BD2"/>
    <w:rsid w:val="009B5241"/>
    <w:rsid w:val="009B5930"/>
    <w:rsid w:val="009B5A6E"/>
    <w:rsid w:val="009B7FD1"/>
    <w:rsid w:val="009C7C1E"/>
    <w:rsid w:val="009C7D07"/>
    <w:rsid w:val="009D1503"/>
    <w:rsid w:val="009D387C"/>
    <w:rsid w:val="009E140B"/>
    <w:rsid w:val="009E1A27"/>
    <w:rsid w:val="009E6E9D"/>
    <w:rsid w:val="009F405E"/>
    <w:rsid w:val="00A05928"/>
    <w:rsid w:val="00A131A3"/>
    <w:rsid w:val="00A1713E"/>
    <w:rsid w:val="00A21F7A"/>
    <w:rsid w:val="00A3436B"/>
    <w:rsid w:val="00A3446C"/>
    <w:rsid w:val="00A3472D"/>
    <w:rsid w:val="00A35A87"/>
    <w:rsid w:val="00A371DD"/>
    <w:rsid w:val="00A426B0"/>
    <w:rsid w:val="00A45CC6"/>
    <w:rsid w:val="00A47A1E"/>
    <w:rsid w:val="00A51F93"/>
    <w:rsid w:val="00A536FB"/>
    <w:rsid w:val="00A64398"/>
    <w:rsid w:val="00A679BF"/>
    <w:rsid w:val="00A75206"/>
    <w:rsid w:val="00A75E1E"/>
    <w:rsid w:val="00A8223E"/>
    <w:rsid w:val="00A8321E"/>
    <w:rsid w:val="00A8475F"/>
    <w:rsid w:val="00A913CD"/>
    <w:rsid w:val="00A91879"/>
    <w:rsid w:val="00A94DE7"/>
    <w:rsid w:val="00AA49B4"/>
    <w:rsid w:val="00AA4AD9"/>
    <w:rsid w:val="00AA7E81"/>
    <w:rsid w:val="00AB6882"/>
    <w:rsid w:val="00AC346F"/>
    <w:rsid w:val="00AC78A6"/>
    <w:rsid w:val="00AD284B"/>
    <w:rsid w:val="00AD31C6"/>
    <w:rsid w:val="00AD5574"/>
    <w:rsid w:val="00AD5C5E"/>
    <w:rsid w:val="00AD63E8"/>
    <w:rsid w:val="00AD6815"/>
    <w:rsid w:val="00AD70D6"/>
    <w:rsid w:val="00AD750B"/>
    <w:rsid w:val="00AE32F5"/>
    <w:rsid w:val="00AE43D9"/>
    <w:rsid w:val="00AE6210"/>
    <w:rsid w:val="00AE6667"/>
    <w:rsid w:val="00AE67BB"/>
    <w:rsid w:val="00AF0049"/>
    <w:rsid w:val="00AF6A82"/>
    <w:rsid w:val="00B001E5"/>
    <w:rsid w:val="00B01773"/>
    <w:rsid w:val="00B0691D"/>
    <w:rsid w:val="00B214AB"/>
    <w:rsid w:val="00B2218F"/>
    <w:rsid w:val="00B260C3"/>
    <w:rsid w:val="00B27ECC"/>
    <w:rsid w:val="00B317AD"/>
    <w:rsid w:val="00B319B8"/>
    <w:rsid w:val="00B4008B"/>
    <w:rsid w:val="00B431EE"/>
    <w:rsid w:val="00B477A9"/>
    <w:rsid w:val="00B51857"/>
    <w:rsid w:val="00B520C8"/>
    <w:rsid w:val="00B54D0E"/>
    <w:rsid w:val="00B57ACF"/>
    <w:rsid w:val="00B57D9D"/>
    <w:rsid w:val="00B60EB0"/>
    <w:rsid w:val="00B65994"/>
    <w:rsid w:val="00B74162"/>
    <w:rsid w:val="00B8356E"/>
    <w:rsid w:val="00B83FE7"/>
    <w:rsid w:val="00B86269"/>
    <w:rsid w:val="00B86546"/>
    <w:rsid w:val="00B9121D"/>
    <w:rsid w:val="00B9337F"/>
    <w:rsid w:val="00B938CC"/>
    <w:rsid w:val="00B951BA"/>
    <w:rsid w:val="00B96816"/>
    <w:rsid w:val="00B97F03"/>
    <w:rsid w:val="00BB09C8"/>
    <w:rsid w:val="00BB1012"/>
    <w:rsid w:val="00BB3868"/>
    <w:rsid w:val="00BB627B"/>
    <w:rsid w:val="00BB699A"/>
    <w:rsid w:val="00BC1E70"/>
    <w:rsid w:val="00BC275D"/>
    <w:rsid w:val="00BD71A3"/>
    <w:rsid w:val="00BE10B0"/>
    <w:rsid w:val="00BE3F1E"/>
    <w:rsid w:val="00BF50FE"/>
    <w:rsid w:val="00C0015B"/>
    <w:rsid w:val="00C05A6A"/>
    <w:rsid w:val="00C06EF7"/>
    <w:rsid w:val="00C11258"/>
    <w:rsid w:val="00C16184"/>
    <w:rsid w:val="00C20B32"/>
    <w:rsid w:val="00C31CD5"/>
    <w:rsid w:val="00C34D84"/>
    <w:rsid w:val="00C35578"/>
    <w:rsid w:val="00C3660A"/>
    <w:rsid w:val="00C413FB"/>
    <w:rsid w:val="00C41B53"/>
    <w:rsid w:val="00C4451B"/>
    <w:rsid w:val="00C44E5B"/>
    <w:rsid w:val="00C56D22"/>
    <w:rsid w:val="00C605DB"/>
    <w:rsid w:val="00C61151"/>
    <w:rsid w:val="00C62D3F"/>
    <w:rsid w:val="00C663C7"/>
    <w:rsid w:val="00C75CC3"/>
    <w:rsid w:val="00C8174B"/>
    <w:rsid w:val="00C837DB"/>
    <w:rsid w:val="00C90DEB"/>
    <w:rsid w:val="00C919B3"/>
    <w:rsid w:val="00C94CFA"/>
    <w:rsid w:val="00CA51BC"/>
    <w:rsid w:val="00CA795B"/>
    <w:rsid w:val="00CB128C"/>
    <w:rsid w:val="00CB1521"/>
    <w:rsid w:val="00CB4BFF"/>
    <w:rsid w:val="00CB6022"/>
    <w:rsid w:val="00CC15AD"/>
    <w:rsid w:val="00CC5B45"/>
    <w:rsid w:val="00CC699D"/>
    <w:rsid w:val="00CD58D7"/>
    <w:rsid w:val="00CD6EA4"/>
    <w:rsid w:val="00CE1C97"/>
    <w:rsid w:val="00CE275B"/>
    <w:rsid w:val="00CE7133"/>
    <w:rsid w:val="00CE7A8F"/>
    <w:rsid w:val="00CF03C8"/>
    <w:rsid w:val="00CF2CC1"/>
    <w:rsid w:val="00CF4AEB"/>
    <w:rsid w:val="00CF6E84"/>
    <w:rsid w:val="00D228C5"/>
    <w:rsid w:val="00D30EE1"/>
    <w:rsid w:val="00D339A3"/>
    <w:rsid w:val="00D34F11"/>
    <w:rsid w:val="00D40A0F"/>
    <w:rsid w:val="00D41608"/>
    <w:rsid w:val="00D42929"/>
    <w:rsid w:val="00D441A5"/>
    <w:rsid w:val="00D546F7"/>
    <w:rsid w:val="00D54C00"/>
    <w:rsid w:val="00D5686C"/>
    <w:rsid w:val="00D57CE3"/>
    <w:rsid w:val="00D615CC"/>
    <w:rsid w:val="00D63742"/>
    <w:rsid w:val="00D64047"/>
    <w:rsid w:val="00D67313"/>
    <w:rsid w:val="00D70209"/>
    <w:rsid w:val="00D75588"/>
    <w:rsid w:val="00D80DD8"/>
    <w:rsid w:val="00D859E3"/>
    <w:rsid w:val="00D9056F"/>
    <w:rsid w:val="00D907EE"/>
    <w:rsid w:val="00D930F8"/>
    <w:rsid w:val="00D93103"/>
    <w:rsid w:val="00D935EC"/>
    <w:rsid w:val="00D96B15"/>
    <w:rsid w:val="00DA0CFC"/>
    <w:rsid w:val="00DA132C"/>
    <w:rsid w:val="00DA366D"/>
    <w:rsid w:val="00DA4865"/>
    <w:rsid w:val="00DB128D"/>
    <w:rsid w:val="00DB1D25"/>
    <w:rsid w:val="00DB1ED3"/>
    <w:rsid w:val="00DB4D8C"/>
    <w:rsid w:val="00DB61C9"/>
    <w:rsid w:val="00DC023B"/>
    <w:rsid w:val="00DC77A6"/>
    <w:rsid w:val="00DE6E3C"/>
    <w:rsid w:val="00DF118F"/>
    <w:rsid w:val="00DF3207"/>
    <w:rsid w:val="00DF52C9"/>
    <w:rsid w:val="00DF7CE5"/>
    <w:rsid w:val="00E02C2F"/>
    <w:rsid w:val="00E114FF"/>
    <w:rsid w:val="00E14525"/>
    <w:rsid w:val="00E176C8"/>
    <w:rsid w:val="00E2342D"/>
    <w:rsid w:val="00E25045"/>
    <w:rsid w:val="00E26DF4"/>
    <w:rsid w:val="00E2783F"/>
    <w:rsid w:val="00E31A7A"/>
    <w:rsid w:val="00E4060F"/>
    <w:rsid w:val="00E42C2A"/>
    <w:rsid w:val="00E4547E"/>
    <w:rsid w:val="00E5730A"/>
    <w:rsid w:val="00E57F8B"/>
    <w:rsid w:val="00E66891"/>
    <w:rsid w:val="00E67940"/>
    <w:rsid w:val="00E7275F"/>
    <w:rsid w:val="00E74A3A"/>
    <w:rsid w:val="00E81B5B"/>
    <w:rsid w:val="00E82100"/>
    <w:rsid w:val="00E84DAB"/>
    <w:rsid w:val="00E90B89"/>
    <w:rsid w:val="00E95B9F"/>
    <w:rsid w:val="00E961F3"/>
    <w:rsid w:val="00E97822"/>
    <w:rsid w:val="00EA1FA6"/>
    <w:rsid w:val="00EA3E8D"/>
    <w:rsid w:val="00EA57F4"/>
    <w:rsid w:val="00EA6A19"/>
    <w:rsid w:val="00EA78A6"/>
    <w:rsid w:val="00EB03DC"/>
    <w:rsid w:val="00EB133D"/>
    <w:rsid w:val="00EB4041"/>
    <w:rsid w:val="00EB54AB"/>
    <w:rsid w:val="00ED1D80"/>
    <w:rsid w:val="00EE3876"/>
    <w:rsid w:val="00EE50B1"/>
    <w:rsid w:val="00EF0B60"/>
    <w:rsid w:val="00EF5C5D"/>
    <w:rsid w:val="00EF6A01"/>
    <w:rsid w:val="00F03D33"/>
    <w:rsid w:val="00F045F5"/>
    <w:rsid w:val="00F11203"/>
    <w:rsid w:val="00F115BC"/>
    <w:rsid w:val="00F150B7"/>
    <w:rsid w:val="00F161E2"/>
    <w:rsid w:val="00F20FDD"/>
    <w:rsid w:val="00F27FBE"/>
    <w:rsid w:val="00F30038"/>
    <w:rsid w:val="00F3375B"/>
    <w:rsid w:val="00F339CB"/>
    <w:rsid w:val="00F3642A"/>
    <w:rsid w:val="00F470DA"/>
    <w:rsid w:val="00F5760F"/>
    <w:rsid w:val="00F5797B"/>
    <w:rsid w:val="00F61C63"/>
    <w:rsid w:val="00F6581B"/>
    <w:rsid w:val="00F66A41"/>
    <w:rsid w:val="00F677C6"/>
    <w:rsid w:val="00F709E9"/>
    <w:rsid w:val="00F74846"/>
    <w:rsid w:val="00F767A9"/>
    <w:rsid w:val="00F80991"/>
    <w:rsid w:val="00F82242"/>
    <w:rsid w:val="00F867D1"/>
    <w:rsid w:val="00F91496"/>
    <w:rsid w:val="00F963B9"/>
    <w:rsid w:val="00F96B70"/>
    <w:rsid w:val="00FA4D79"/>
    <w:rsid w:val="00FB6378"/>
    <w:rsid w:val="00FB6EDE"/>
    <w:rsid w:val="00FD4C98"/>
    <w:rsid w:val="00FD64BE"/>
    <w:rsid w:val="00FD7D6E"/>
    <w:rsid w:val="00FE0437"/>
    <w:rsid w:val="00FE1425"/>
    <w:rsid w:val="00FF05F2"/>
    <w:rsid w:val="00FF0BA4"/>
    <w:rsid w:val="00FF7A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A39BC1"/>
  <w15:chartTrackingRefBased/>
  <w15:docId w15:val="{3CC5DFDA-87CB-4687-9609-19C7C8F07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07E2"/>
    <w:pPr>
      <w:spacing w:before="120" w:after="240"/>
    </w:pPr>
    <w:rPr>
      <w:rFonts w:ascii="Calibri" w:hAnsi="Calibri"/>
      <w:sz w:val="24"/>
      <w:szCs w:val="24"/>
    </w:rPr>
  </w:style>
  <w:style w:type="paragraph" w:styleId="berschrift1">
    <w:name w:val="heading 1"/>
    <w:basedOn w:val="Standard"/>
    <w:next w:val="Standard"/>
    <w:qFormat/>
    <w:rsid w:val="00C11258"/>
    <w:pPr>
      <w:keepNext/>
      <w:spacing w:before="360" w:after="120"/>
      <w:outlineLvl w:val="0"/>
    </w:pPr>
    <w:rPr>
      <w:rFonts w:cs="Arial"/>
      <w:b/>
      <w:bCs/>
      <w:color w:val="333399"/>
      <w:kern w:val="32"/>
      <w:sz w:val="32"/>
      <w:szCs w:val="32"/>
    </w:rPr>
  </w:style>
  <w:style w:type="paragraph" w:styleId="berschrift2">
    <w:name w:val="heading 2"/>
    <w:basedOn w:val="Standard"/>
    <w:next w:val="Standard"/>
    <w:qFormat/>
    <w:rsid w:val="00B477A9"/>
    <w:pPr>
      <w:keepNext/>
      <w:spacing w:before="240" w:after="60"/>
      <w:outlineLvl w:val="1"/>
    </w:pPr>
    <w:rPr>
      <w:rFonts w:cs="Arial"/>
      <w:b/>
      <w:bCs/>
      <w:iCs/>
      <w:color w:val="0070B8"/>
      <w:szCs w:val="28"/>
    </w:rPr>
  </w:style>
  <w:style w:type="paragraph" w:styleId="berschrift3">
    <w:name w:val="heading 3"/>
    <w:basedOn w:val="Standard"/>
    <w:next w:val="Standard"/>
    <w:qFormat/>
    <w:rsid w:val="00373D95"/>
    <w:pPr>
      <w:keepNext/>
      <w:spacing w:before="240" w:after="60"/>
      <w:outlineLvl w:val="2"/>
    </w:pPr>
    <w:rPr>
      <w:rFonts w:cs="Arial"/>
      <w:bCs/>
      <w:color w:val="333399"/>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rmatvorlageArial">
    <w:name w:val="Formatvorlage Arial"/>
    <w:rsid w:val="003C7C4A"/>
    <w:rPr>
      <w:rFonts w:ascii="Arial" w:hAnsi="Arial"/>
    </w:rPr>
  </w:style>
  <w:style w:type="paragraph" w:styleId="Kopfzeile">
    <w:name w:val="header"/>
    <w:basedOn w:val="Standard"/>
    <w:rsid w:val="007B3C55"/>
    <w:pPr>
      <w:tabs>
        <w:tab w:val="center" w:pos="4536"/>
        <w:tab w:val="right" w:pos="9072"/>
      </w:tabs>
    </w:pPr>
  </w:style>
  <w:style w:type="paragraph" w:styleId="Fuzeile">
    <w:name w:val="footer"/>
    <w:basedOn w:val="Standard"/>
    <w:rsid w:val="007B3C55"/>
    <w:pPr>
      <w:tabs>
        <w:tab w:val="center" w:pos="4536"/>
        <w:tab w:val="right" w:pos="9072"/>
      </w:tabs>
    </w:pPr>
  </w:style>
  <w:style w:type="character" w:styleId="Kommentarzeichen">
    <w:name w:val="annotation reference"/>
    <w:rsid w:val="00C44E5B"/>
    <w:rPr>
      <w:sz w:val="16"/>
      <w:szCs w:val="16"/>
    </w:rPr>
  </w:style>
  <w:style w:type="paragraph" w:styleId="Kommentartext">
    <w:name w:val="annotation text"/>
    <w:basedOn w:val="Standard"/>
    <w:link w:val="KommentartextZchn"/>
    <w:rsid w:val="00C44E5B"/>
    <w:rPr>
      <w:sz w:val="20"/>
      <w:szCs w:val="20"/>
    </w:rPr>
  </w:style>
  <w:style w:type="character" w:customStyle="1" w:styleId="KommentartextZchn">
    <w:name w:val="Kommentartext Zchn"/>
    <w:link w:val="Kommentartext"/>
    <w:rsid w:val="00C44E5B"/>
    <w:rPr>
      <w:rFonts w:ascii="Calibri" w:hAnsi="Calibri"/>
    </w:rPr>
  </w:style>
  <w:style w:type="paragraph" w:styleId="Kommentarthema">
    <w:name w:val="annotation subject"/>
    <w:basedOn w:val="Kommentartext"/>
    <w:next w:val="Kommentartext"/>
    <w:link w:val="KommentarthemaZchn"/>
    <w:rsid w:val="00C44E5B"/>
    <w:rPr>
      <w:b/>
      <w:bCs/>
    </w:rPr>
  </w:style>
  <w:style w:type="character" w:customStyle="1" w:styleId="KommentarthemaZchn">
    <w:name w:val="Kommentarthema Zchn"/>
    <w:link w:val="Kommentarthema"/>
    <w:rsid w:val="00C44E5B"/>
    <w:rPr>
      <w:rFonts w:ascii="Calibri" w:hAnsi="Calibri"/>
      <w:b/>
      <w:bCs/>
    </w:rPr>
  </w:style>
  <w:style w:type="paragraph" w:styleId="Sprechblasentext">
    <w:name w:val="Balloon Text"/>
    <w:basedOn w:val="Standard"/>
    <w:link w:val="SprechblasentextZchn"/>
    <w:rsid w:val="00C44E5B"/>
    <w:pPr>
      <w:spacing w:before="0" w:after="0"/>
    </w:pPr>
    <w:rPr>
      <w:rFonts w:ascii="Segoe UI" w:hAnsi="Segoe UI" w:cs="Segoe UI"/>
      <w:sz w:val="18"/>
      <w:szCs w:val="18"/>
    </w:rPr>
  </w:style>
  <w:style w:type="character" w:customStyle="1" w:styleId="SprechblasentextZchn">
    <w:name w:val="Sprechblasentext Zchn"/>
    <w:link w:val="Sprechblasentext"/>
    <w:rsid w:val="00C44E5B"/>
    <w:rPr>
      <w:rFonts w:ascii="Segoe UI" w:hAnsi="Segoe UI" w:cs="Segoe UI"/>
      <w:sz w:val="18"/>
      <w:szCs w:val="18"/>
    </w:rPr>
  </w:style>
  <w:style w:type="character" w:styleId="Seitenzahl">
    <w:name w:val="page number"/>
    <w:basedOn w:val="Absatz-Standardschriftart"/>
    <w:rsid w:val="001B2FB0"/>
  </w:style>
  <w:style w:type="character" w:styleId="Hyperlink">
    <w:name w:val="Hyperlink"/>
    <w:rsid w:val="001B2FB0"/>
    <w:rPr>
      <w:color w:val="0000FF"/>
      <w:u w:val="single"/>
    </w:rPr>
  </w:style>
  <w:style w:type="paragraph" w:styleId="Beschriftung">
    <w:name w:val="caption"/>
    <w:basedOn w:val="Standard"/>
    <w:next w:val="Standard"/>
    <w:unhideWhenUsed/>
    <w:qFormat/>
    <w:rsid w:val="00DE6E3C"/>
    <w:rPr>
      <w:b/>
      <w:bCs/>
      <w:sz w:val="20"/>
      <w:szCs w:val="20"/>
    </w:rPr>
  </w:style>
  <w:style w:type="character" w:customStyle="1" w:styleId="UnresolvedMention">
    <w:name w:val="Unresolved Mention"/>
    <w:basedOn w:val="Absatz-Standardschriftart"/>
    <w:uiPriority w:val="99"/>
    <w:semiHidden/>
    <w:unhideWhenUsed/>
    <w:rsid w:val="008C23A1"/>
    <w:rPr>
      <w:color w:val="605E5C"/>
      <w:shd w:val="clear" w:color="auto" w:fill="E1DFDD"/>
    </w:rPr>
  </w:style>
  <w:style w:type="character" w:styleId="BesuchterLink">
    <w:name w:val="FollowedHyperlink"/>
    <w:basedOn w:val="Absatz-Standardschriftart"/>
    <w:rsid w:val="008C23A1"/>
    <w:rPr>
      <w:color w:val="954F72" w:themeColor="followedHyperlink"/>
      <w:u w:val="single"/>
    </w:rPr>
  </w:style>
  <w:style w:type="paragraph" w:customStyle="1" w:styleId="xmsonormal">
    <w:name w:val="x_msonormal"/>
    <w:basedOn w:val="Standard"/>
    <w:rsid w:val="00223366"/>
    <w:pPr>
      <w:spacing w:before="100" w:beforeAutospacing="1" w:after="100" w:afterAutospacing="1"/>
    </w:pPr>
    <w:rPr>
      <w:rFonts w:ascii="Times New Roman" w:hAnsi="Times New Roman"/>
    </w:rPr>
  </w:style>
  <w:style w:type="paragraph" w:styleId="Listenabsatz">
    <w:name w:val="List Paragraph"/>
    <w:basedOn w:val="Standard"/>
    <w:uiPriority w:val="34"/>
    <w:qFormat/>
    <w:rsid w:val="005E2BEB"/>
    <w:pPr>
      <w:spacing w:before="0"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910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yperlink" Target="mailto:uluchner@gasag.d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channel/UCXxbgwQEffS4RTjcLBXxgkw" TargetMode="External"/><Relationship Id="rId17" Type="http://schemas.openxmlformats.org/officeDocument/2006/relationships/hyperlink" Target="http://www.dvgw.de" TargetMode="External"/><Relationship Id="rId2" Type="http://schemas.openxmlformats.org/officeDocument/2006/relationships/numbering" Target="numbering.xml"/><Relationship Id="rId16" Type="http://schemas.openxmlformats.org/officeDocument/2006/relationships/hyperlink" Target="mailto:lars.wagner@dvgw.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www.asue.de" TargetMode="External"/><Relationship Id="rId10" Type="http://schemas.openxmlformats.org/officeDocument/2006/relationships/image" Target="media/image2.png"/><Relationship Id="rId19" Type="http://schemas.openxmlformats.org/officeDocument/2006/relationships/hyperlink" Target="http://www.gasag.d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wencker@asu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A7C81-FC1E-4B5D-83DC-AF4C73807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844</Words>
  <Characters>5319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ASUE-PM: Keine EEG-Umlage mehr bei der Wasserstoffherstellung</vt:lpstr>
    </vt:vector>
  </TitlesOfParts>
  <Company/>
  <LinksUpToDate>false</LinksUpToDate>
  <CharactersWithSpaces>6151</CharactersWithSpaces>
  <SharedDoc>false</SharedDoc>
  <HLinks>
    <vt:vector size="90" baseType="variant">
      <vt:variant>
        <vt:i4>131155</vt:i4>
      </vt:variant>
      <vt:variant>
        <vt:i4>48</vt:i4>
      </vt:variant>
      <vt:variant>
        <vt:i4>0</vt:i4>
      </vt:variant>
      <vt:variant>
        <vt:i4>5</vt:i4>
      </vt:variant>
      <vt:variant>
        <vt:lpwstr>http://www.energiecontracting.de/</vt:lpwstr>
      </vt:variant>
      <vt:variant>
        <vt:lpwstr/>
      </vt:variant>
      <vt:variant>
        <vt:i4>196644</vt:i4>
      </vt:variant>
      <vt:variant>
        <vt:i4>45</vt:i4>
      </vt:variant>
      <vt:variant>
        <vt:i4>0</vt:i4>
      </vt:variant>
      <vt:variant>
        <vt:i4>5</vt:i4>
      </vt:variant>
      <vt:variant>
        <vt:lpwstr>mailto:hannover@vfw.de</vt:lpwstr>
      </vt:variant>
      <vt:variant>
        <vt:lpwstr/>
      </vt:variant>
      <vt:variant>
        <vt:i4>131160</vt:i4>
      </vt:variant>
      <vt:variant>
        <vt:i4>42</vt:i4>
      </vt:variant>
      <vt:variant>
        <vt:i4>0</vt:i4>
      </vt:variant>
      <vt:variant>
        <vt:i4>5</vt:i4>
      </vt:variant>
      <vt:variant>
        <vt:lpwstr>http://www.energieverbraucher.de/</vt:lpwstr>
      </vt:variant>
      <vt:variant>
        <vt:lpwstr/>
      </vt:variant>
      <vt:variant>
        <vt:i4>2424839</vt:i4>
      </vt:variant>
      <vt:variant>
        <vt:i4>39</vt:i4>
      </vt:variant>
      <vt:variant>
        <vt:i4>0</vt:i4>
      </vt:variant>
      <vt:variant>
        <vt:i4>5</vt:i4>
      </vt:variant>
      <vt:variant>
        <vt:lpwstr>mailto:info@energieverbraucher.de</vt:lpwstr>
      </vt:variant>
      <vt:variant>
        <vt:lpwstr/>
      </vt:variant>
      <vt:variant>
        <vt:i4>6160466</vt:i4>
      </vt:variant>
      <vt:variant>
        <vt:i4>36</vt:i4>
      </vt:variant>
      <vt:variant>
        <vt:i4>0</vt:i4>
      </vt:variant>
      <vt:variant>
        <vt:i4>5</vt:i4>
      </vt:variant>
      <vt:variant>
        <vt:lpwstr>http://www.bhkw-forum.de/</vt:lpwstr>
      </vt:variant>
      <vt:variant>
        <vt:lpwstr/>
      </vt:variant>
      <vt:variant>
        <vt:i4>852083</vt:i4>
      </vt:variant>
      <vt:variant>
        <vt:i4>33</vt:i4>
      </vt:variant>
      <vt:variant>
        <vt:i4>0</vt:i4>
      </vt:variant>
      <vt:variant>
        <vt:i4>5</vt:i4>
      </vt:variant>
      <vt:variant>
        <vt:lpwstr>mailto:service@bhkw-forum.org</vt:lpwstr>
      </vt:variant>
      <vt:variant>
        <vt:lpwstr/>
      </vt:variant>
      <vt:variant>
        <vt:i4>7667764</vt:i4>
      </vt:variant>
      <vt:variant>
        <vt:i4>30</vt:i4>
      </vt:variant>
      <vt:variant>
        <vt:i4>0</vt:i4>
      </vt:variant>
      <vt:variant>
        <vt:i4>5</vt:i4>
      </vt:variant>
      <vt:variant>
        <vt:lpwstr>http://www.bkwk.de/</vt:lpwstr>
      </vt:variant>
      <vt:variant>
        <vt:lpwstr/>
      </vt:variant>
      <vt:variant>
        <vt:i4>4784240</vt:i4>
      </vt:variant>
      <vt:variant>
        <vt:i4>27</vt:i4>
      </vt:variant>
      <vt:variant>
        <vt:i4>0</vt:i4>
      </vt:variant>
      <vt:variant>
        <vt:i4>5</vt:i4>
      </vt:variant>
      <vt:variant>
        <vt:lpwstr>mailto:info@bkwk.de</vt:lpwstr>
      </vt:variant>
      <vt:variant>
        <vt:lpwstr/>
      </vt:variant>
      <vt:variant>
        <vt:i4>7602210</vt:i4>
      </vt:variant>
      <vt:variant>
        <vt:i4>24</vt:i4>
      </vt:variant>
      <vt:variant>
        <vt:i4>0</vt:i4>
      </vt:variant>
      <vt:variant>
        <vt:i4>5</vt:i4>
      </vt:variant>
      <vt:variant>
        <vt:lpwstr>http://www.asue.de/</vt:lpwstr>
      </vt:variant>
      <vt:variant>
        <vt:lpwstr/>
      </vt:variant>
      <vt:variant>
        <vt:i4>4259901</vt:i4>
      </vt:variant>
      <vt:variant>
        <vt:i4>21</vt:i4>
      </vt:variant>
      <vt:variant>
        <vt:i4>0</vt:i4>
      </vt:variant>
      <vt:variant>
        <vt:i4>5</vt:i4>
      </vt:variant>
      <vt:variant>
        <vt:lpwstr>mailto:buero-berlin@asue.de</vt:lpwstr>
      </vt:variant>
      <vt:variant>
        <vt:lpwstr/>
      </vt:variant>
      <vt:variant>
        <vt:i4>131155</vt:i4>
      </vt:variant>
      <vt:variant>
        <vt:i4>12</vt:i4>
      </vt:variant>
      <vt:variant>
        <vt:i4>0</vt:i4>
      </vt:variant>
      <vt:variant>
        <vt:i4>5</vt:i4>
      </vt:variant>
      <vt:variant>
        <vt:lpwstr>http://www.energiecontracting.de/</vt:lpwstr>
      </vt:variant>
      <vt:variant>
        <vt:lpwstr/>
      </vt:variant>
      <vt:variant>
        <vt:i4>131160</vt:i4>
      </vt:variant>
      <vt:variant>
        <vt:i4>9</vt:i4>
      </vt:variant>
      <vt:variant>
        <vt:i4>0</vt:i4>
      </vt:variant>
      <vt:variant>
        <vt:i4>5</vt:i4>
      </vt:variant>
      <vt:variant>
        <vt:lpwstr>http://www.energieverbraucher.de/</vt:lpwstr>
      </vt:variant>
      <vt:variant>
        <vt:lpwstr/>
      </vt:variant>
      <vt:variant>
        <vt:i4>6160466</vt:i4>
      </vt:variant>
      <vt:variant>
        <vt:i4>6</vt:i4>
      </vt:variant>
      <vt:variant>
        <vt:i4>0</vt:i4>
      </vt:variant>
      <vt:variant>
        <vt:i4>5</vt:i4>
      </vt:variant>
      <vt:variant>
        <vt:lpwstr>http://www.bhkw-forum.de/</vt:lpwstr>
      </vt:variant>
      <vt:variant>
        <vt:lpwstr/>
      </vt:variant>
      <vt:variant>
        <vt:i4>7667764</vt:i4>
      </vt:variant>
      <vt:variant>
        <vt:i4>3</vt:i4>
      </vt:variant>
      <vt:variant>
        <vt:i4>0</vt:i4>
      </vt:variant>
      <vt:variant>
        <vt:i4>5</vt:i4>
      </vt:variant>
      <vt:variant>
        <vt:lpwstr>http://www.bkwk.de/</vt:lpwstr>
      </vt:variant>
      <vt:variant>
        <vt:lpwstr/>
      </vt:variant>
      <vt:variant>
        <vt:i4>7602210</vt:i4>
      </vt:variant>
      <vt:variant>
        <vt:i4>0</vt:i4>
      </vt:variant>
      <vt:variant>
        <vt:i4>0</vt:i4>
      </vt:variant>
      <vt:variant>
        <vt:i4>5</vt:i4>
      </vt:variant>
      <vt:variant>
        <vt:lpwstr>http://www.asue.de/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Gemeinsame PM von ASUE, DVGW und GASAG_Effizienzdialog 2021</dc:title>
  <dc:subject>Mieterstrom; KWK</dc:subject>
  <dc:creator>Thomas Wencker</dc:creator>
  <cp:keywords/>
  <cp:lastModifiedBy>Thomas Wencker</cp:lastModifiedBy>
  <cp:revision>4</cp:revision>
  <cp:lastPrinted>2021-05-19T08:46:00Z</cp:lastPrinted>
  <dcterms:created xsi:type="dcterms:W3CDTF">2021-05-19T08:46:00Z</dcterms:created>
  <dcterms:modified xsi:type="dcterms:W3CDTF">2021-05-19T08:47:00Z</dcterms:modified>
</cp:coreProperties>
</file>